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D4" w:rsidRDefault="006B2AD4" w:rsidP="00ED1A22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D320D3" w:rsidRPr="007275AF" w:rsidRDefault="00D320D3" w:rsidP="00D320D3">
      <w:pPr>
        <w:pStyle w:val="Default"/>
        <w:rPr>
          <w:rFonts w:ascii="Calibri" w:hAnsi="Calibri"/>
          <w:b/>
          <w:bCs/>
          <w:color w:val="auto"/>
          <w:sz w:val="28"/>
          <w:szCs w:val="28"/>
        </w:rPr>
      </w:pPr>
      <w:r w:rsidRPr="007275AF">
        <w:rPr>
          <w:rFonts w:ascii="Calibri" w:hAnsi="Calibri"/>
          <w:b/>
          <w:bCs/>
          <w:color w:val="auto"/>
          <w:sz w:val="28"/>
          <w:szCs w:val="28"/>
        </w:rPr>
        <w:t>INSTRUKS FOR TYRITREFFEN 2019</w:t>
      </w:r>
    </w:p>
    <w:p w:rsidR="006B2AD4" w:rsidRDefault="006B2AD4" w:rsidP="00ED1A22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6B2AD4" w:rsidRPr="00D320D3" w:rsidRDefault="006B2AD4" w:rsidP="00ED1A2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320D3">
        <w:rPr>
          <w:rFonts w:asciiTheme="minorHAnsi" w:hAnsiTheme="minorHAnsi" w:cstheme="minorHAnsi"/>
          <w:sz w:val="22"/>
          <w:szCs w:val="22"/>
        </w:rPr>
        <w:t>Karusell med Modum O-lag, Ringerike O-lag Fossekallen og Hadeland O-lag</w:t>
      </w:r>
    </w:p>
    <w:p w:rsidR="003B4F4C" w:rsidRDefault="003B4F4C" w:rsidP="00ED1A22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3B4F4C" w:rsidRPr="005E0DEC" w:rsidRDefault="003B4F4C" w:rsidP="003B4F4C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>Kontaktperson</w:t>
      </w:r>
      <w:r>
        <w:rPr>
          <w:rFonts w:ascii="Calibri" w:hAnsi="Calibri"/>
          <w:b/>
          <w:bCs/>
          <w:sz w:val="22"/>
          <w:szCs w:val="22"/>
        </w:rPr>
        <w:t>er</w:t>
      </w:r>
      <w:r w:rsidRPr="005E0DEC">
        <w:rPr>
          <w:rFonts w:ascii="Calibri" w:hAnsi="Calibri"/>
          <w:b/>
          <w:bCs/>
          <w:sz w:val="22"/>
          <w:szCs w:val="22"/>
        </w:rPr>
        <w:t xml:space="preserve"> </w:t>
      </w:r>
    </w:p>
    <w:p w:rsidR="00D320D3" w:rsidRDefault="003B4F4C" w:rsidP="003B4F4C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Kari Strande, </w:t>
      </w:r>
      <w:r w:rsidRPr="003D77BB">
        <w:rPr>
          <w:rFonts w:ascii="Calibri" w:hAnsi="Calibri"/>
          <w:sz w:val="22"/>
          <w:szCs w:val="22"/>
        </w:rPr>
        <w:t xml:space="preserve">e-post: </w:t>
      </w:r>
      <w:hyperlink r:id="rId5" w:history="1">
        <w:r w:rsidRPr="003D77BB">
          <w:rPr>
            <w:rStyle w:val="Hyperkobling"/>
            <w:rFonts w:ascii="Calibri" w:hAnsi="Calibri"/>
            <w:sz w:val="22"/>
            <w:szCs w:val="22"/>
          </w:rPr>
          <w:t>kar-st@online.no</w:t>
        </w:r>
      </w:hyperlink>
      <w:r w:rsidRPr="003D77BB">
        <w:rPr>
          <w:rFonts w:ascii="Calibri" w:hAnsi="Calibri"/>
          <w:sz w:val="22"/>
          <w:szCs w:val="22"/>
        </w:rPr>
        <w:t xml:space="preserve">  tlf 90996515 </w:t>
      </w:r>
      <w:r w:rsidR="006B2AD4">
        <w:rPr>
          <w:rFonts w:ascii="Calibri" w:hAnsi="Calibri"/>
          <w:sz w:val="22"/>
          <w:szCs w:val="22"/>
        </w:rPr>
        <w:t xml:space="preserve">og </w:t>
      </w:r>
    </w:p>
    <w:p w:rsidR="003B4F4C" w:rsidRDefault="00D92637" w:rsidP="003B4F4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Ringerike: </w:t>
      </w:r>
      <w:r w:rsidR="006B2AD4">
        <w:rPr>
          <w:rFonts w:ascii="Calibri" w:hAnsi="Calibri"/>
          <w:sz w:val="22"/>
          <w:szCs w:val="22"/>
        </w:rPr>
        <w:t>Karen Backe Langum</w:t>
      </w:r>
      <w:r w:rsidR="007275AF">
        <w:rPr>
          <w:rFonts w:ascii="Calibri" w:hAnsi="Calibri"/>
          <w:sz w:val="22"/>
          <w:szCs w:val="22"/>
        </w:rPr>
        <w:t>:</w:t>
      </w:r>
      <w:r w:rsidR="006B2AD4">
        <w:rPr>
          <w:rFonts w:ascii="Calibri" w:hAnsi="Calibri"/>
          <w:sz w:val="22"/>
          <w:szCs w:val="22"/>
        </w:rPr>
        <w:t xml:space="preserve"> </w:t>
      </w:r>
      <w:hyperlink r:id="rId6" w:history="1">
        <w:r w:rsidR="006B2AD4" w:rsidRPr="00685809">
          <w:rPr>
            <w:rStyle w:val="Hyperkobling"/>
            <w:rFonts w:ascii="Calibri" w:hAnsi="Calibri"/>
            <w:sz w:val="22"/>
            <w:szCs w:val="22"/>
          </w:rPr>
          <w:t>karen.langum@gmail.com</w:t>
        </w:r>
      </w:hyperlink>
      <w:r w:rsidR="006B2AD4">
        <w:rPr>
          <w:rFonts w:ascii="Calibri" w:hAnsi="Calibri"/>
          <w:sz w:val="22"/>
          <w:szCs w:val="22"/>
        </w:rPr>
        <w:t xml:space="preserve"> tlf 48198058</w:t>
      </w:r>
    </w:p>
    <w:p w:rsidR="00007230" w:rsidRDefault="00D92637" w:rsidP="003B4F4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Fossekallen: </w:t>
      </w:r>
      <w:r w:rsidR="00007230">
        <w:rPr>
          <w:rFonts w:ascii="Calibri" w:hAnsi="Calibri"/>
          <w:sz w:val="22"/>
          <w:szCs w:val="22"/>
        </w:rPr>
        <w:t xml:space="preserve">Marit </w:t>
      </w:r>
      <w:r>
        <w:rPr>
          <w:rFonts w:ascii="Calibri" w:hAnsi="Calibri"/>
          <w:sz w:val="22"/>
          <w:szCs w:val="22"/>
        </w:rPr>
        <w:t>Helene Tønnessen</w:t>
      </w:r>
      <w:r w:rsidR="007275AF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hyperlink r:id="rId7" w:history="1">
        <w:r w:rsidRPr="00685809">
          <w:rPr>
            <w:rStyle w:val="Hyperkobling"/>
            <w:rFonts w:ascii="Calibri" w:hAnsi="Calibri"/>
            <w:sz w:val="22"/>
            <w:szCs w:val="22"/>
          </w:rPr>
          <w:t>mahekje@online.no</w:t>
        </w:r>
      </w:hyperlink>
      <w:r>
        <w:rPr>
          <w:rFonts w:ascii="Calibri" w:hAnsi="Calibri"/>
          <w:sz w:val="22"/>
          <w:szCs w:val="22"/>
        </w:rPr>
        <w:t xml:space="preserve"> tlf 92291833</w:t>
      </w:r>
    </w:p>
    <w:p w:rsidR="00D92637" w:rsidRDefault="00D92637" w:rsidP="003B4F4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Modum: Jens Kristian Kopland</w:t>
      </w:r>
      <w:r w:rsidR="007275AF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hyperlink r:id="rId8" w:history="1">
        <w:r w:rsidRPr="00685809">
          <w:rPr>
            <w:rStyle w:val="Hyperkobling"/>
            <w:rFonts w:ascii="Calibri" w:hAnsi="Calibri"/>
            <w:sz w:val="22"/>
            <w:szCs w:val="22"/>
          </w:rPr>
          <w:t>jens@pwt.no</w:t>
        </w:r>
      </w:hyperlink>
      <w:r>
        <w:rPr>
          <w:rFonts w:ascii="Calibri" w:hAnsi="Calibri"/>
          <w:sz w:val="22"/>
          <w:szCs w:val="22"/>
        </w:rPr>
        <w:t xml:space="preserve"> </w:t>
      </w:r>
      <w:r w:rsidR="007275AF">
        <w:rPr>
          <w:rFonts w:ascii="Calibri" w:hAnsi="Calibri"/>
          <w:sz w:val="22"/>
          <w:szCs w:val="22"/>
        </w:rPr>
        <w:t>95050980</w:t>
      </w:r>
    </w:p>
    <w:p w:rsidR="00D92637" w:rsidRPr="003D77BB" w:rsidRDefault="00D92637" w:rsidP="003B4F4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Hadeland: </w:t>
      </w:r>
      <w:r w:rsidR="007275AF">
        <w:rPr>
          <w:rFonts w:ascii="Calibri" w:hAnsi="Calibri"/>
          <w:sz w:val="22"/>
          <w:szCs w:val="22"/>
        </w:rPr>
        <w:t xml:space="preserve">Einar Teslo: </w:t>
      </w:r>
      <w:hyperlink r:id="rId9" w:history="1">
        <w:r w:rsidR="007275AF" w:rsidRPr="00685809">
          <w:rPr>
            <w:rStyle w:val="Hyperkobling"/>
            <w:rFonts w:ascii="Calibri" w:hAnsi="Calibri"/>
            <w:sz w:val="22"/>
            <w:szCs w:val="22"/>
          </w:rPr>
          <w:t>einar.teslo@hadeland-energi.net</w:t>
        </w:r>
      </w:hyperlink>
      <w:r w:rsidR="007275AF">
        <w:rPr>
          <w:rFonts w:ascii="Calibri" w:hAnsi="Calibri"/>
          <w:sz w:val="22"/>
          <w:szCs w:val="22"/>
        </w:rPr>
        <w:t xml:space="preserve">  90193591</w:t>
      </w:r>
    </w:p>
    <w:p w:rsidR="006B2AD4" w:rsidRPr="005F3F8D" w:rsidRDefault="006B2AD4" w:rsidP="006B2AD4">
      <w:pPr>
        <w:jc w:val="center"/>
      </w:pPr>
      <w:r w:rsidRPr="005F3F8D">
        <w:rPr>
          <w:b/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4432168E" wp14:editId="509826FE">
            <wp:simplePos x="0" y="0"/>
            <wp:positionH relativeFrom="column">
              <wp:posOffset>3138805</wp:posOffset>
            </wp:positionH>
            <wp:positionV relativeFrom="page">
              <wp:posOffset>1142365</wp:posOffset>
            </wp:positionV>
            <wp:extent cx="764540" cy="861695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odum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" t="10924" r="70881" b="15255"/>
                    <a:stretch/>
                  </pic:blipFill>
                  <pic:spPr bwMode="auto">
                    <a:xfrm>
                      <a:off x="0" y="0"/>
                      <a:ext cx="764540" cy="861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F3F8D"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 wp14:anchorId="781CBD34" wp14:editId="0193796B">
            <wp:simplePos x="0" y="0"/>
            <wp:positionH relativeFrom="margin">
              <wp:posOffset>205105</wp:posOffset>
            </wp:positionH>
            <wp:positionV relativeFrom="page">
              <wp:posOffset>1021715</wp:posOffset>
            </wp:positionV>
            <wp:extent cx="922020" cy="1019175"/>
            <wp:effectExtent l="0" t="0" r="0" b="9525"/>
            <wp:wrapTopAndBottom/>
            <wp:docPr id="1" name="Bilde 1" descr="ROL logo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L logo5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F8D">
        <w:rPr>
          <w:b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1A5A55D" wp14:editId="1AC589B3">
            <wp:simplePos x="0" y="0"/>
            <wp:positionH relativeFrom="column">
              <wp:posOffset>1675765</wp:posOffset>
            </wp:positionH>
            <wp:positionV relativeFrom="page">
              <wp:posOffset>1132840</wp:posOffset>
            </wp:positionV>
            <wp:extent cx="800100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1086" y="21352"/>
                <wp:lineTo x="21086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e Logo Fossekall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F8D">
        <w:rPr>
          <w:b/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27405DC0" wp14:editId="6B59560B">
            <wp:simplePos x="0" y="0"/>
            <wp:positionH relativeFrom="column">
              <wp:posOffset>4518025</wp:posOffset>
            </wp:positionH>
            <wp:positionV relativeFrom="page">
              <wp:posOffset>998220</wp:posOffset>
            </wp:positionV>
            <wp:extent cx="747395" cy="1021080"/>
            <wp:effectExtent l="0" t="0" r="0" b="762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343"/>
      </w:tblGrid>
      <w:tr w:rsidR="006B2AD4" w:rsidRPr="00A81144" w:rsidTr="00943F33">
        <w:trPr>
          <w:trHeight w:val="283"/>
        </w:trPr>
        <w:tc>
          <w:tcPr>
            <w:tcW w:w="1418" w:type="dxa"/>
            <w:tcBorders>
              <w:bottom w:val="single" w:sz="4" w:space="0" w:color="auto"/>
            </w:tcBorders>
          </w:tcPr>
          <w:p w:rsidR="006B2AD4" w:rsidRPr="00A81144" w:rsidRDefault="006B2AD4" w:rsidP="00943F33">
            <w:pPr>
              <w:spacing w:after="0"/>
              <w:rPr>
                <w:rFonts w:cs="Tahoma"/>
                <w:b/>
                <w:bCs/>
                <w:sz w:val="24"/>
                <w:szCs w:val="24"/>
              </w:rPr>
            </w:pPr>
            <w:r w:rsidRPr="00A81144">
              <w:rPr>
                <w:rFonts w:cs="Tahoma"/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2AD4" w:rsidRPr="00A81144" w:rsidRDefault="006B2AD4" w:rsidP="00943F33">
            <w:pPr>
              <w:pStyle w:val="Overskrift2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Arrangør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2AD4" w:rsidRPr="00A81144" w:rsidRDefault="006B2AD4" w:rsidP="00943F33">
            <w:pPr>
              <w:spacing w:after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Terreng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6B2AD4" w:rsidRPr="00A81144" w:rsidRDefault="006B2AD4" w:rsidP="00943F33">
            <w:pPr>
              <w:spacing w:after="0"/>
              <w:rPr>
                <w:rFonts w:cs="Tahoma"/>
                <w:b/>
                <w:bCs/>
                <w:sz w:val="24"/>
                <w:szCs w:val="24"/>
              </w:rPr>
            </w:pPr>
            <w:r w:rsidRPr="00A81144">
              <w:rPr>
                <w:rFonts w:cs="Tahoma"/>
                <w:b/>
                <w:bCs/>
                <w:sz w:val="24"/>
                <w:szCs w:val="24"/>
              </w:rPr>
              <w:t>Starttid</w:t>
            </w:r>
          </w:p>
        </w:tc>
      </w:tr>
      <w:tr w:rsidR="006B2AD4" w:rsidRPr="00A81144" w:rsidTr="00943F33">
        <w:tc>
          <w:tcPr>
            <w:tcW w:w="1418" w:type="dxa"/>
            <w:tcBorders>
              <w:top w:val="single" w:sz="4" w:space="0" w:color="auto"/>
            </w:tcBorders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 w:rsidRPr="00A81144">
              <w:rPr>
                <w:rFonts w:cs="Tahoma"/>
                <w:sz w:val="24"/>
                <w:szCs w:val="24"/>
              </w:rPr>
              <w:t xml:space="preserve">Man </w:t>
            </w:r>
            <w:r>
              <w:rPr>
                <w:rFonts w:cs="Tahoma"/>
                <w:sz w:val="24"/>
                <w:szCs w:val="24"/>
              </w:rPr>
              <w:t>22.04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Fossekallen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Hensmoen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14:00 - 16:00</w:t>
            </w:r>
          </w:p>
        </w:tc>
      </w:tr>
      <w:tr w:rsidR="006B2AD4" w:rsidRPr="00A81144" w:rsidTr="00943F33">
        <w:tc>
          <w:tcPr>
            <w:tcW w:w="141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Ons </w:t>
            </w:r>
            <w:r w:rsidRPr="00A81144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01.05</w:t>
            </w:r>
          </w:p>
        </w:tc>
        <w:tc>
          <w:tcPr>
            <w:tcW w:w="226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Fossekallen</w:t>
            </w:r>
          </w:p>
        </w:tc>
        <w:tc>
          <w:tcPr>
            <w:tcW w:w="2268" w:type="dxa"/>
          </w:tcPr>
          <w:p w:rsidR="006B2AD4" w:rsidRPr="00F3760B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Åsa (Vegård)</w:t>
            </w:r>
          </w:p>
        </w:tc>
        <w:tc>
          <w:tcPr>
            <w:tcW w:w="2343" w:type="dxa"/>
          </w:tcPr>
          <w:p w:rsidR="006B2AD4" w:rsidRPr="00F3760B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14:00 – 16:00</w:t>
            </w:r>
          </w:p>
        </w:tc>
      </w:tr>
      <w:tr w:rsidR="006B2AD4" w:rsidRPr="00A81144" w:rsidTr="00943F33">
        <w:trPr>
          <w:trHeight w:val="311"/>
        </w:trPr>
        <w:tc>
          <w:tcPr>
            <w:tcW w:w="1418" w:type="dxa"/>
          </w:tcPr>
          <w:p w:rsidR="006B2AD4" w:rsidRPr="00F3760B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 w:rsidRPr="00F3760B">
              <w:rPr>
                <w:rFonts w:cs="Tahoma"/>
                <w:sz w:val="24"/>
                <w:szCs w:val="24"/>
              </w:rPr>
              <w:t>Tors  09.05</w:t>
            </w:r>
          </w:p>
        </w:tc>
        <w:tc>
          <w:tcPr>
            <w:tcW w:w="226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Ringerike O-lag</w:t>
            </w:r>
          </w:p>
        </w:tc>
        <w:tc>
          <w:tcPr>
            <w:tcW w:w="226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Eggemoen</w:t>
            </w:r>
          </w:p>
        </w:tc>
        <w:tc>
          <w:tcPr>
            <w:tcW w:w="2343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18:00 - 19:00</w:t>
            </w:r>
          </w:p>
        </w:tc>
      </w:tr>
      <w:tr w:rsidR="006B2AD4" w:rsidRPr="00A81144" w:rsidTr="00943F33">
        <w:trPr>
          <w:trHeight w:val="316"/>
        </w:trPr>
        <w:tc>
          <w:tcPr>
            <w:tcW w:w="1418" w:type="dxa"/>
          </w:tcPr>
          <w:p w:rsidR="006B2AD4" w:rsidRPr="00A81144" w:rsidRDefault="006B2AD4" w:rsidP="00943F3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 23.05</w:t>
            </w:r>
          </w:p>
        </w:tc>
        <w:tc>
          <w:tcPr>
            <w:tcW w:w="2268" w:type="dxa"/>
          </w:tcPr>
          <w:p w:rsidR="006B2AD4" w:rsidRPr="00A81144" w:rsidRDefault="006B2AD4" w:rsidP="00943F3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Ringerike O-lag</w:t>
            </w:r>
          </w:p>
        </w:tc>
        <w:tc>
          <w:tcPr>
            <w:tcW w:w="226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Damtjern</w:t>
            </w:r>
          </w:p>
        </w:tc>
        <w:tc>
          <w:tcPr>
            <w:tcW w:w="2343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18:00 - 19:00</w:t>
            </w:r>
          </w:p>
        </w:tc>
      </w:tr>
      <w:tr w:rsidR="006B2AD4" w:rsidRPr="00A81144" w:rsidTr="00943F33">
        <w:tc>
          <w:tcPr>
            <w:tcW w:w="141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</w:t>
            </w:r>
            <w:r w:rsidRPr="00A81144">
              <w:rPr>
                <w:rFonts w:cs="Tahoma"/>
                <w:sz w:val="24"/>
                <w:szCs w:val="24"/>
              </w:rPr>
              <w:t xml:space="preserve">ors </w:t>
            </w:r>
            <w:r>
              <w:rPr>
                <w:rFonts w:cs="Tahoma"/>
                <w:sz w:val="24"/>
                <w:szCs w:val="24"/>
              </w:rPr>
              <w:t>06.06</w:t>
            </w:r>
          </w:p>
        </w:tc>
        <w:tc>
          <w:tcPr>
            <w:tcW w:w="226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Modum O-lag</w:t>
            </w:r>
          </w:p>
        </w:tc>
        <w:tc>
          <w:tcPr>
            <w:tcW w:w="226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Langsjølia/Rolia</w:t>
            </w:r>
          </w:p>
        </w:tc>
        <w:tc>
          <w:tcPr>
            <w:tcW w:w="2343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18:00 – 19:00</w:t>
            </w:r>
          </w:p>
        </w:tc>
      </w:tr>
      <w:tr w:rsidR="006B2AD4" w:rsidRPr="00A81144" w:rsidTr="00943F33">
        <w:tc>
          <w:tcPr>
            <w:tcW w:w="141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 w:rsidRPr="00A81144">
              <w:rPr>
                <w:rFonts w:cs="Tahoma"/>
                <w:sz w:val="24"/>
                <w:szCs w:val="24"/>
              </w:rPr>
              <w:t xml:space="preserve">Tors </w:t>
            </w:r>
            <w:r>
              <w:rPr>
                <w:rFonts w:cs="Tahoma"/>
                <w:sz w:val="24"/>
                <w:szCs w:val="24"/>
              </w:rPr>
              <w:t>13.06</w:t>
            </w:r>
          </w:p>
        </w:tc>
        <w:tc>
          <w:tcPr>
            <w:tcW w:w="226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Modum O-lag</w:t>
            </w:r>
          </w:p>
        </w:tc>
        <w:tc>
          <w:tcPr>
            <w:tcW w:w="226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r>
              <w:rPr>
                <w:rFonts w:cs="Tahoma"/>
                <w:sz w:val="24"/>
                <w:szCs w:val="24"/>
                <w:lang w:val="en-GB"/>
              </w:rPr>
              <w:t>Flannumsmarka</w:t>
            </w:r>
          </w:p>
        </w:tc>
        <w:tc>
          <w:tcPr>
            <w:tcW w:w="2343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r>
              <w:rPr>
                <w:rFonts w:cs="Tahoma"/>
                <w:sz w:val="24"/>
                <w:szCs w:val="24"/>
                <w:lang w:val="en-GB"/>
              </w:rPr>
              <w:t>18:00 – 19:00</w:t>
            </w:r>
          </w:p>
        </w:tc>
      </w:tr>
      <w:tr w:rsidR="006B2AD4" w:rsidRPr="00A81144" w:rsidTr="00943F33">
        <w:tc>
          <w:tcPr>
            <w:tcW w:w="141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r>
              <w:rPr>
                <w:rFonts w:cs="Tahoma"/>
                <w:sz w:val="24"/>
                <w:szCs w:val="24"/>
                <w:lang w:val="en-GB"/>
              </w:rPr>
              <w:t>Tors 22.08</w:t>
            </w:r>
          </w:p>
        </w:tc>
        <w:tc>
          <w:tcPr>
            <w:tcW w:w="226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Hadeland O-lag</w:t>
            </w:r>
          </w:p>
        </w:tc>
        <w:tc>
          <w:tcPr>
            <w:tcW w:w="226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Bruvoll</w:t>
            </w:r>
          </w:p>
        </w:tc>
        <w:tc>
          <w:tcPr>
            <w:tcW w:w="2343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18:00 – 19:00</w:t>
            </w:r>
          </w:p>
        </w:tc>
      </w:tr>
      <w:tr w:rsidR="006B2AD4" w:rsidRPr="00A81144" w:rsidTr="00943F33">
        <w:tc>
          <w:tcPr>
            <w:tcW w:w="141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r>
              <w:rPr>
                <w:rFonts w:cs="Tahoma"/>
                <w:sz w:val="24"/>
                <w:szCs w:val="24"/>
                <w:lang w:val="en-GB"/>
              </w:rPr>
              <w:t>Tors 29.08</w:t>
            </w:r>
          </w:p>
        </w:tc>
        <w:tc>
          <w:tcPr>
            <w:tcW w:w="226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Hadeland O-lag</w:t>
            </w:r>
          </w:p>
        </w:tc>
        <w:tc>
          <w:tcPr>
            <w:tcW w:w="226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Svea Sportshytte</w:t>
            </w:r>
          </w:p>
        </w:tc>
        <w:tc>
          <w:tcPr>
            <w:tcW w:w="2343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18:00 - 19:00</w:t>
            </w:r>
          </w:p>
        </w:tc>
      </w:tr>
      <w:tr w:rsidR="006B2AD4" w:rsidRPr="00A81144" w:rsidTr="00943F33">
        <w:tc>
          <w:tcPr>
            <w:tcW w:w="141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r w:rsidRPr="00A81144">
              <w:rPr>
                <w:rFonts w:cs="Tahoma"/>
                <w:sz w:val="24"/>
                <w:szCs w:val="24"/>
                <w:lang w:val="en-GB"/>
              </w:rPr>
              <w:t xml:space="preserve">Tors </w:t>
            </w:r>
            <w:r>
              <w:rPr>
                <w:rFonts w:cs="Tahoma"/>
                <w:sz w:val="24"/>
                <w:szCs w:val="24"/>
                <w:lang w:val="en-GB"/>
              </w:rPr>
              <w:t>05.09</w:t>
            </w:r>
          </w:p>
        </w:tc>
        <w:tc>
          <w:tcPr>
            <w:tcW w:w="226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Modum O-lag </w:t>
            </w:r>
          </w:p>
        </w:tc>
        <w:tc>
          <w:tcPr>
            <w:tcW w:w="226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Finnerud</w:t>
            </w:r>
          </w:p>
        </w:tc>
        <w:tc>
          <w:tcPr>
            <w:tcW w:w="2343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18:00 – 19:00</w:t>
            </w:r>
          </w:p>
        </w:tc>
      </w:tr>
      <w:tr w:rsidR="006B2AD4" w:rsidRPr="00A81144" w:rsidTr="00943F33">
        <w:tc>
          <w:tcPr>
            <w:tcW w:w="141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 w:rsidRPr="00A81144">
              <w:rPr>
                <w:rFonts w:cs="Tahoma"/>
                <w:sz w:val="24"/>
                <w:szCs w:val="24"/>
              </w:rPr>
              <w:t xml:space="preserve">Tors </w:t>
            </w:r>
            <w:r>
              <w:rPr>
                <w:rFonts w:cs="Tahoma"/>
                <w:sz w:val="24"/>
                <w:szCs w:val="24"/>
              </w:rPr>
              <w:t>12.09</w:t>
            </w:r>
          </w:p>
        </w:tc>
        <w:tc>
          <w:tcPr>
            <w:tcW w:w="226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Fossekallen</w:t>
            </w:r>
          </w:p>
        </w:tc>
        <w:tc>
          <w:tcPr>
            <w:tcW w:w="226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Aklangen</w:t>
            </w:r>
          </w:p>
        </w:tc>
        <w:tc>
          <w:tcPr>
            <w:tcW w:w="2343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18:00 - 19:00</w:t>
            </w:r>
          </w:p>
        </w:tc>
      </w:tr>
      <w:tr w:rsidR="006B2AD4" w:rsidRPr="00A81144" w:rsidTr="00943F33">
        <w:tc>
          <w:tcPr>
            <w:tcW w:w="141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 w:rsidRPr="00A81144">
              <w:rPr>
                <w:rFonts w:cs="Tahoma"/>
                <w:sz w:val="24"/>
                <w:szCs w:val="24"/>
              </w:rPr>
              <w:t xml:space="preserve">Tors </w:t>
            </w:r>
            <w:r>
              <w:rPr>
                <w:rFonts w:cs="Tahoma"/>
                <w:sz w:val="24"/>
                <w:szCs w:val="24"/>
              </w:rPr>
              <w:t>19.09</w:t>
            </w:r>
          </w:p>
        </w:tc>
        <w:tc>
          <w:tcPr>
            <w:tcW w:w="226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Ringerike O-lag</w:t>
            </w:r>
          </w:p>
        </w:tc>
        <w:tc>
          <w:tcPr>
            <w:tcW w:w="2268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Randsvangen</w:t>
            </w:r>
          </w:p>
        </w:tc>
        <w:tc>
          <w:tcPr>
            <w:tcW w:w="2343" w:type="dxa"/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18:00 - 19:00</w:t>
            </w:r>
          </w:p>
        </w:tc>
      </w:tr>
      <w:tr w:rsidR="006B2AD4" w:rsidRPr="00A81144" w:rsidTr="00943F33">
        <w:tc>
          <w:tcPr>
            <w:tcW w:w="1418" w:type="dxa"/>
            <w:tcBorders>
              <w:bottom w:val="single" w:sz="4" w:space="0" w:color="auto"/>
            </w:tcBorders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Lør  28.09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Ringerike O-lag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Kleivstua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6B2AD4" w:rsidRPr="00A81144" w:rsidRDefault="006B2AD4" w:rsidP="00943F33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14:00 fellesstart</w:t>
            </w:r>
          </w:p>
        </w:tc>
      </w:tr>
    </w:tbl>
    <w:p w:rsidR="005247BD" w:rsidRDefault="005247BD" w:rsidP="00ED1A22">
      <w:pPr>
        <w:pStyle w:val="Default"/>
        <w:rPr>
          <w:rFonts w:ascii="Calibri" w:hAnsi="Calibri"/>
          <w:sz w:val="22"/>
          <w:szCs w:val="22"/>
        </w:rPr>
      </w:pPr>
    </w:p>
    <w:p w:rsidR="00B25C79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Løpsleder/Løypelegger må ordne nødvendig hjelp til arrangementet. 2-4 personer skulle være tilstrekkelig. En til </w:t>
      </w:r>
      <w:r>
        <w:rPr>
          <w:rFonts w:ascii="Calibri" w:hAnsi="Calibri"/>
          <w:sz w:val="22"/>
          <w:szCs w:val="22"/>
        </w:rPr>
        <w:t xml:space="preserve">påmelding og </w:t>
      </w:r>
      <w:r w:rsidRPr="005E0DEC">
        <w:rPr>
          <w:rFonts w:ascii="Calibri" w:hAnsi="Calibri"/>
          <w:sz w:val="22"/>
          <w:szCs w:val="22"/>
        </w:rPr>
        <w:t xml:space="preserve">salg av kart (og brus, kaffe, kake), en ved mål og en for generell veiledning - særlig for nybegynnere. </w:t>
      </w:r>
      <w:r>
        <w:rPr>
          <w:rFonts w:ascii="Calibri" w:hAnsi="Calibri"/>
          <w:sz w:val="22"/>
          <w:szCs w:val="22"/>
        </w:rPr>
        <w:t xml:space="preserve"> </w:t>
      </w:r>
      <w:r w:rsidRPr="005E0DEC">
        <w:rPr>
          <w:rFonts w:ascii="Calibri" w:hAnsi="Calibri"/>
          <w:sz w:val="22"/>
          <w:szCs w:val="22"/>
        </w:rPr>
        <w:t xml:space="preserve"> Det skal være ferdig påtegnede kart for nybegynnerne. </w:t>
      </w:r>
    </w:p>
    <w:p w:rsidR="005F3F8D" w:rsidRPr="005E0DEC" w:rsidRDefault="005F3F8D" w:rsidP="00ED1A2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Hver arrangørklubb sørger for å legge inn arrangementet med avmerking av samlingsplass i eventor og laster opp resultater. ROL genererer sammenlagtresultater på bakgrunn av dette. ROL lager også en egen side for karusellen under sine hjemmesider.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</w:p>
    <w:p w:rsidR="00B25C79" w:rsidRPr="005E0DEC" w:rsidRDefault="00B25C79" w:rsidP="00FE231F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2.)Annonse i Ringerikes blad </w:t>
      </w:r>
      <w:r w:rsidR="007275AF">
        <w:rPr>
          <w:rFonts w:ascii="Calibri" w:hAnsi="Calibri"/>
          <w:b/>
          <w:bCs/>
          <w:sz w:val="22"/>
          <w:szCs w:val="22"/>
        </w:rPr>
        <w:t>( evt i relevante aviser på Hadeland og Modum)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O-karusellen </w:t>
      </w:r>
      <w:r w:rsidR="00D320D3">
        <w:rPr>
          <w:rFonts w:ascii="Calibri" w:hAnsi="Calibri"/>
          <w:b/>
          <w:bCs/>
          <w:sz w:val="22"/>
          <w:szCs w:val="22"/>
        </w:rPr>
        <w:t>Tyritreffen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>Løp nr XX. Dato XX.XX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Frammøteplass: XXXXXXX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Merket fra (hvis nødvendig) </w:t>
      </w:r>
    </w:p>
    <w:p w:rsidR="00B25C79" w:rsidRPr="00560ACE" w:rsidRDefault="00B25C79" w:rsidP="00ED1A22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Starttid: 18.00 til 19.0</w:t>
      </w:r>
      <w:r w:rsidRPr="005E0DEC">
        <w:rPr>
          <w:rFonts w:ascii="Calibri" w:hAnsi="Calibri"/>
          <w:b/>
          <w:bCs/>
          <w:sz w:val="22"/>
          <w:szCs w:val="22"/>
        </w:rPr>
        <w:t xml:space="preserve">0  </w:t>
      </w:r>
      <w:r>
        <w:rPr>
          <w:rFonts w:ascii="Calibri" w:hAnsi="Calibri"/>
          <w:b/>
          <w:bCs/>
          <w:sz w:val="22"/>
          <w:szCs w:val="22"/>
        </w:rPr>
        <w:t xml:space="preserve">(14 – 16  </w:t>
      </w:r>
      <w:r w:rsidR="00D320D3">
        <w:rPr>
          <w:rFonts w:ascii="Calibri" w:hAnsi="Calibri"/>
          <w:b/>
          <w:bCs/>
          <w:sz w:val="22"/>
          <w:szCs w:val="22"/>
        </w:rPr>
        <w:t xml:space="preserve">for </w:t>
      </w:r>
      <w:r>
        <w:rPr>
          <w:rFonts w:ascii="Calibri" w:hAnsi="Calibri"/>
          <w:b/>
          <w:bCs/>
          <w:sz w:val="22"/>
          <w:szCs w:val="22"/>
        </w:rPr>
        <w:t xml:space="preserve">2.påskedag og 1. mai) </w:t>
      </w:r>
      <w:r w:rsidRPr="005E0DEC">
        <w:rPr>
          <w:rFonts w:ascii="Calibri" w:hAnsi="Calibri"/>
          <w:b/>
          <w:bCs/>
          <w:sz w:val="22"/>
          <w:szCs w:val="22"/>
        </w:rPr>
        <w:t>)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Påmelding ved start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www.ringerike-o-lag.no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>Annonsen bør stå på sportssidene i avisa 1 dag før løpet. Da må den ringes inn eller sendes på epost før kl 10 fredag i uka før annonsen skal stå.  (obs avvik for 2. påskedag og 1. mai) Epostadresse til Ringerike Blad er salg@ringblad.no.   Det skal opplyses om at Ringerikes blad støtter annonsen</w:t>
      </w:r>
    </w:p>
    <w:p w:rsidR="00A633E3" w:rsidRDefault="00B25C79" w:rsidP="005E0DEC">
      <w:pPr>
        <w:rPr>
          <w:bCs/>
        </w:rPr>
      </w:pPr>
      <w:r w:rsidRPr="005E0DEC">
        <w:t xml:space="preserve">For fellesstartløpet </w:t>
      </w:r>
      <w:r w:rsidR="00D320D3">
        <w:t>28</w:t>
      </w:r>
      <w:r w:rsidRPr="005E0DEC">
        <w:t xml:space="preserve">. sept. skrives: " </w:t>
      </w:r>
      <w:r w:rsidRPr="005E0DEC">
        <w:rPr>
          <w:b/>
          <w:bCs/>
        </w:rPr>
        <w:t>Fellesstart 18.00</w:t>
      </w:r>
      <w:r w:rsidRPr="005E0DEC">
        <w:t xml:space="preserve">" og " </w:t>
      </w:r>
      <w:r w:rsidRPr="005E0DEC">
        <w:rPr>
          <w:b/>
          <w:bCs/>
        </w:rPr>
        <w:t>Påmelding ved start innen 17.45</w:t>
      </w:r>
      <w:r w:rsidRPr="005E0DEC">
        <w:t>"</w:t>
      </w:r>
      <w:r w:rsidRPr="005E0DEC">
        <w:rPr>
          <w:b/>
          <w:bCs/>
        </w:rPr>
        <w:t>.</w:t>
      </w:r>
      <w:r w:rsidR="00A633E3">
        <w:rPr>
          <w:bCs/>
        </w:rPr>
        <w:t xml:space="preserve">  </w:t>
      </w:r>
    </w:p>
    <w:p w:rsidR="00B25C79" w:rsidRPr="005E0DEC" w:rsidRDefault="00B25C79" w:rsidP="00ED1A22">
      <w:pPr>
        <w:pStyle w:val="Default"/>
        <w:rPr>
          <w:rFonts w:ascii="Calibri" w:hAnsi="Calibri"/>
          <w:color w:val="auto"/>
          <w:sz w:val="22"/>
          <w:szCs w:val="22"/>
        </w:rPr>
      </w:pPr>
      <w:r w:rsidRPr="005E0DEC">
        <w:rPr>
          <w:rFonts w:ascii="Calibri" w:hAnsi="Calibri"/>
          <w:b/>
          <w:bCs/>
          <w:color w:val="auto"/>
          <w:sz w:val="22"/>
          <w:szCs w:val="22"/>
        </w:rPr>
        <w:t xml:space="preserve">3.) Løypelengder og klasser </w:t>
      </w:r>
    </w:p>
    <w:p w:rsidR="00D320D3" w:rsidRPr="00D320D3" w:rsidRDefault="00D320D3" w:rsidP="00D320D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320D3">
        <w:rPr>
          <w:rFonts w:asciiTheme="minorHAnsi" w:hAnsiTheme="minorHAnsi"/>
          <w:color w:val="auto"/>
          <w:sz w:val="22"/>
          <w:szCs w:val="22"/>
        </w:rPr>
        <w:t xml:space="preserve">Følgende løypelengder, vanskelighetsgrad (nivå) og klasser gjelder i utgangspunktet. </w:t>
      </w:r>
    </w:p>
    <w:p w:rsidR="00D320D3" w:rsidRPr="00D320D3" w:rsidRDefault="00D320D3" w:rsidP="00D320D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766"/>
        <w:gridCol w:w="5081"/>
      </w:tblGrid>
      <w:tr w:rsidR="00D320D3" w:rsidRPr="00D320D3" w:rsidTr="007275AF">
        <w:trPr>
          <w:trHeight w:val="205"/>
        </w:trPr>
        <w:tc>
          <w:tcPr>
            <w:tcW w:w="1766" w:type="dxa"/>
            <w:tcBorders>
              <w:top w:val="nil"/>
              <w:left w:val="nil"/>
              <w:bottom w:val="nil"/>
            </w:tcBorders>
          </w:tcPr>
          <w:p w:rsidR="00D320D3" w:rsidRPr="00D320D3" w:rsidRDefault="00D320D3" w:rsidP="00943F33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D320D3">
              <w:rPr>
                <w:rFonts w:asciiTheme="minorHAnsi" w:hAnsiTheme="minorHAnsi" w:cs="Verdana"/>
                <w:sz w:val="22"/>
                <w:szCs w:val="22"/>
              </w:rPr>
              <w:t xml:space="preserve">Løypelengde 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D320D3" w:rsidRPr="00D320D3" w:rsidRDefault="00D320D3" w:rsidP="00943F33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D320D3">
              <w:rPr>
                <w:rFonts w:asciiTheme="minorHAnsi" w:hAnsiTheme="minorHAnsi" w:cs="Verdana"/>
                <w:sz w:val="22"/>
                <w:szCs w:val="22"/>
              </w:rPr>
              <w:t xml:space="preserve">Nivå </w:t>
            </w:r>
          </w:p>
        </w:tc>
        <w:tc>
          <w:tcPr>
            <w:tcW w:w="5081" w:type="dxa"/>
            <w:tcBorders>
              <w:top w:val="nil"/>
              <w:bottom w:val="nil"/>
              <w:right w:val="nil"/>
            </w:tcBorders>
          </w:tcPr>
          <w:p w:rsidR="00D320D3" w:rsidRPr="00D320D3" w:rsidRDefault="00D320D3" w:rsidP="00943F33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D320D3">
              <w:rPr>
                <w:rFonts w:asciiTheme="minorHAnsi" w:hAnsiTheme="minorHAnsi" w:cs="Verdana"/>
                <w:sz w:val="22"/>
                <w:szCs w:val="22"/>
              </w:rPr>
              <w:t xml:space="preserve">Klasser </w:t>
            </w:r>
          </w:p>
        </w:tc>
      </w:tr>
      <w:tr w:rsidR="00D320D3" w:rsidRPr="00D320D3" w:rsidTr="007275AF">
        <w:trPr>
          <w:trHeight w:val="205"/>
        </w:trPr>
        <w:tc>
          <w:tcPr>
            <w:tcW w:w="1766" w:type="dxa"/>
            <w:tcBorders>
              <w:top w:val="nil"/>
            </w:tcBorders>
          </w:tcPr>
          <w:p w:rsidR="00D320D3" w:rsidRPr="00D320D3" w:rsidRDefault="00D320D3" w:rsidP="00943F33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D320D3">
              <w:rPr>
                <w:rFonts w:asciiTheme="minorHAnsi" w:hAnsiTheme="minorHAnsi" w:cs="Verdana"/>
                <w:sz w:val="22"/>
                <w:szCs w:val="22"/>
              </w:rPr>
              <w:t xml:space="preserve">1,5 km </w:t>
            </w:r>
          </w:p>
        </w:tc>
        <w:tc>
          <w:tcPr>
            <w:tcW w:w="1766" w:type="dxa"/>
            <w:tcBorders>
              <w:top w:val="nil"/>
            </w:tcBorders>
          </w:tcPr>
          <w:p w:rsidR="00D320D3" w:rsidRPr="00D320D3" w:rsidRDefault="00D320D3" w:rsidP="00943F33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D320D3">
              <w:rPr>
                <w:rFonts w:asciiTheme="minorHAnsi" w:hAnsiTheme="minorHAnsi" w:cs="Verdana"/>
                <w:sz w:val="22"/>
                <w:szCs w:val="22"/>
              </w:rPr>
              <w:t xml:space="preserve">N </w:t>
            </w:r>
          </w:p>
        </w:tc>
        <w:tc>
          <w:tcPr>
            <w:tcW w:w="5081" w:type="dxa"/>
            <w:tcBorders>
              <w:top w:val="nil"/>
            </w:tcBorders>
          </w:tcPr>
          <w:p w:rsidR="00D320D3" w:rsidRPr="00D320D3" w:rsidRDefault="00D320D3" w:rsidP="00943F33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D320D3">
              <w:rPr>
                <w:rFonts w:asciiTheme="minorHAnsi" w:hAnsiTheme="minorHAnsi" w:cs="Verdana"/>
                <w:sz w:val="22"/>
                <w:szCs w:val="22"/>
              </w:rPr>
              <w:t xml:space="preserve">N - Åpen </w:t>
            </w:r>
          </w:p>
        </w:tc>
      </w:tr>
      <w:tr w:rsidR="00D320D3" w:rsidRPr="00D320D3" w:rsidTr="00943F33">
        <w:trPr>
          <w:trHeight w:val="205"/>
        </w:trPr>
        <w:tc>
          <w:tcPr>
            <w:tcW w:w="1766" w:type="dxa"/>
          </w:tcPr>
          <w:p w:rsidR="00D320D3" w:rsidRPr="00D320D3" w:rsidRDefault="00D320D3" w:rsidP="00943F33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D320D3">
              <w:rPr>
                <w:rFonts w:asciiTheme="minorHAnsi" w:hAnsiTheme="minorHAnsi" w:cs="Verdana"/>
                <w:sz w:val="22"/>
                <w:szCs w:val="22"/>
              </w:rPr>
              <w:t xml:space="preserve">2,0 km </w:t>
            </w:r>
          </w:p>
        </w:tc>
        <w:tc>
          <w:tcPr>
            <w:tcW w:w="1766" w:type="dxa"/>
          </w:tcPr>
          <w:p w:rsidR="00D320D3" w:rsidRPr="00D320D3" w:rsidRDefault="00D320D3" w:rsidP="00943F33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D320D3">
              <w:rPr>
                <w:rFonts w:asciiTheme="minorHAnsi" w:hAnsiTheme="minorHAnsi" w:cs="Verdana"/>
                <w:sz w:val="22"/>
                <w:szCs w:val="22"/>
              </w:rPr>
              <w:t xml:space="preserve">B </w:t>
            </w:r>
          </w:p>
        </w:tc>
        <w:tc>
          <w:tcPr>
            <w:tcW w:w="5081" w:type="dxa"/>
          </w:tcPr>
          <w:p w:rsidR="00D320D3" w:rsidRPr="00D320D3" w:rsidRDefault="00D320D3" w:rsidP="00943F3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0D3">
              <w:rPr>
                <w:rFonts w:asciiTheme="minorHAnsi" w:hAnsiTheme="minorHAnsi" w:cs="Verdana"/>
                <w:sz w:val="22"/>
                <w:szCs w:val="22"/>
              </w:rPr>
              <w:t>D2, H2, D-12, H-12,</w:t>
            </w:r>
          </w:p>
        </w:tc>
      </w:tr>
      <w:tr w:rsidR="00D320D3" w:rsidRPr="00D320D3" w:rsidTr="00943F33">
        <w:trPr>
          <w:trHeight w:val="205"/>
        </w:trPr>
        <w:tc>
          <w:tcPr>
            <w:tcW w:w="1766" w:type="dxa"/>
          </w:tcPr>
          <w:p w:rsidR="00D320D3" w:rsidRPr="00D320D3" w:rsidRDefault="00D320D3" w:rsidP="00943F33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D320D3">
              <w:rPr>
                <w:rFonts w:asciiTheme="minorHAnsi" w:hAnsiTheme="minorHAnsi" w:cs="Verdana"/>
                <w:sz w:val="22"/>
                <w:szCs w:val="22"/>
              </w:rPr>
              <w:t>4,0 km</w:t>
            </w:r>
          </w:p>
        </w:tc>
        <w:tc>
          <w:tcPr>
            <w:tcW w:w="1766" w:type="dxa"/>
          </w:tcPr>
          <w:p w:rsidR="00D320D3" w:rsidRPr="00D320D3" w:rsidRDefault="00D320D3" w:rsidP="00943F33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D320D3">
              <w:rPr>
                <w:rFonts w:asciiTheme="minorHAnsi" w:hAnsiTheme="minorHAnsi" w:cs="Verdana"/>
                <w:sz w:val="22"/>
                <w:szCs w:val="22"/>
              </w:rPr>
              <w:t>A</w:t>
            </w:r>
          </w:p>
        </w:tc>
        <w:tc>
          <w:tcPr>
            <w:tcW w:w="5081" w:type="dxa"/>
          </w:tcPr>
          <w:p w:rsidR="00D320D3" w:rsidRPr="00D320D3" w:rsidRDefault="00D320D3" w:rsidP="00943F33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D320D3">
              <w:rPr>
                <w:rFonts w:asciiTheme="minorHAnsi" w:hAnsiTheme="minorHAnsi" w:cs="Verdana"/>
                <w:sz w:val="22"/>
                <w:szCs w:val="22"/>
              </w:rPr>
              <w:t>D4, H4, D13-16, H13-16</w:t>
            </w:r>
          </w:p>
        </w:tc>
      </w:tr>
      <w:tr w:rsidR="00D320D3" w:rsidRPr="00D320D3" w:rsidTr="00943F33">
        <w:trPr>
          <w:trHeight w:val="205"/>
        </w:trPr>
        <w:tc>
          <w:tcPr>
            <w:tcW w:w="1766" w:type="dxa"/>
          </w:tcPr>
          <w:p w:rsidR="00D320D3" w:rsidRPr="00D320D3" w:rsidRDefault="00D320D3" w:rsidP="00943F33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D320D3">
              <w:rPr>
                <w:rFonts w:asciiTheme="minorHAnsi" w:hAnsiTheme="minorHAnsi" w:cs="Verdana"/>
                <w:sz w:val="22"/>
                <w:szCs w:val="22"/>
              </w:rPr>
              <w:t xml:space="preserve">6,0 km </w:t>
            </w:r>
          </w:p>
        </w:tc>
        <w:tc>
          <w:tcPr>
            <w:tcW w:w="1766" w:type="dxa"/>
          </w:tcPr>
          <w:p w:rsidR="00D320D3" w:rsidRPr="00D320D3" w:rsidRDefault="00D320D3" w:rsidP="00943F33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D320D3">
              <w:rPr>
                <w:rFonts w:asciiTheme="minorHAnsi" w:hAnsiTheme="minorHAnsi" w:cs="Verdana"/>
                <w:sz w:val="22"/>
                <w:szCs w:val="22"/>
              </w:rPr>
              <w:t xml:space="preserve">A </w:t>
            </w:r>
          </w:p>
        </w:tc>
        <w:tc>
          <w:tcPr>
            <w:tcW w:w="5081" w:type="dxa"/>
          </w:tcPr>
          <w:p w:rsidR="00D320D3" w:rsidRPr="00D320D3" w:rsidRDefault="00D320D3" w:rsidP="00943F33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D320D3">
              <w:rPr>
                <w:rFonts w:asciiTheme="minorHAnsi" w:hAnsiTheme="minorHAnsi" w:cs="Verdana"/>
                <w:sz w:val="22"/>
                <w:szCs w:val="22"/>
              </w:rPr>
              <w:t xml:space="preserve">D6, H6, </w:t>
            </w:r>
          </w:p>
        </w:tc>
      </w:tr>
    </w:tbl>
    <w:p w:rsidR="00B25C79" w:rsidRPr="00D320D3" w:rsidRDefault="00B25C79" w:rsidP="00ED1A22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4.) Arrangementet </w:t>
      </w:r>
    </w:p>
    <w:p w:rsidR="00D320D3" w:rsidRPr="00D320D3" w:rsidRDefault="00D320D3" w:rsidP="00D320D3">
      <w:pPr>
        <w:pStyle w:val="Default"/>
        <w:rPr>
          <w:rFonts w:asciiTheme="minorHAnsi" w:hAnsiTheme="minorHAnsi"/>
          <w:sz w:val="22"/>
          <w:szCs w:val="22"/>
        </w:rPr>
      </w:pPr>
      <w:r w:rsidRPr="00D320D3">
        <w:rPr>
          <w:rFonts w:asciiTheme="minorHAnsi" w:hAnsiTheme="minorHAnsi"/>
          <w:sz w:val="22"/>
          <w:szCs w:val="22"/>
        </w:rPr>
        <w:t>Startkontingent: D/H 21 - Kr. 40,-  barn og studenter gratis</w:t>
      </w:r>
    </w:p>
    <w:p w:rsidR="00B25C79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>Løperne bruker EKT brikke. For klubben</w:t>
      </w:r>
      <w:r w:rsidR="00161B85">
        <w:rPr>
          <w:rFonts w:ascii="Calibri" w:hAnsi="Calibri"/>
          <w:sz w:val="22"/>
          <w:szCs w:val="22"/>
        </w:rPr>
        <w:t>e</w:t>
      </w:r>
      <w:r w:rsidRPr="005E0DEC">
        <w:rPr>
          <w:rFonts w:ascii="Calibri" w:hAnsi="Calibri"/>
          <w:sz w:val="22"/>
          <w:szCs w:val="22"/>
        </w:rPr>
        <w:t>s løpere er lån gratis, for voksne løpere fra andre klubber tar vi kr 20,- i lån pr løp.   Samme brikke bør ikke brukes av flere løpere – da det gir kluss i resultatsystemet.</w:t>
      </w:r>
    </w:p>
    <w:p w:rsidR="003B4F4C" w:rsidRPr="005E0DEC" w:rsidRDefault="003B4F4C" w:rsidP="00ED1A22">
      <w:pPr>
        <w:pStyle w:val="Default"/>
        <w:rPr>
          <w:rFonts w:ascii="Calibri" w:hAnsi="Calibri"/>
          <w:sz w:val="22"/>
          <w:szCs w:val="22"/>
        </w:rPr>
      </w:pPr>
    </w:p>
    <w:p w:rsidR="00B25C79" w:rsidRPr="005E0DEC" w:rsidRDefault="00B25C79" w:rsidP="004C3C04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Det klargjøres </w:t>
      </w:r>
      <w:r w:rsidR="00BA4904">
        <w:rPr>
          <w:rFonts w:ascii="Calibri" w:hAnsi="Calibri"/>
          <w:sz w:val="22"/>
          <w:szCs w:val="22"/>
        </w:rPr>
        <w:t>påmeldingsliste</w:t>
      </w:r>
      <w:r w:rsidRPr="005E0DE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(Mal </w:t>
      </w:r>
      <w:r w:rsidR="003B4F4C">
        <w:rPr>
          <w:rFonts w:ascii="Calibri" w:hAnsi="Calibri"/>
          <w:sz w:val="22"/>
          <w:szCs w:val="22"/>
        </w:rPr>
        <w:t xml:space="preserve">ligger på ROLs hjemmeside under karusellfanen) </w:t>
      </w:r>
      <w:r w:rsidRPr="005E0DEC">
        <w:rPr>
          <w:rFonts w:ascii="Calibri" w:hAnsi="Calibri"/>
          <w:sz w:val="22"/>
          <w:szCs w:val="22"/>
        </w:rPr>
        <w:t>Her føres opp navn, klubb, brikkenummer og klasse/løype. Løperne betaler startkontingent og får kart og plastlomme (oppfordres til gjenbruk av plastlommer</w:t>
      </w:r>
      <w:r>
        <w:rPr>
          <w:rFonts w:ascii="Calibri" w:hAnsi="Calibri"/>
          <w:sz w:val="22"/>
          <w:szCs w:val="22"/>
        </w:rPr>
        <w:t>)</w:t>
      </w:r>
      <w:r w:rsidRPr="005E0DEC">
        <w:rPr>
          <w:rFonts w:ascii="Calibri" w:hAnsi="Calibri"/>
          <w:sz w:val="22"/>
          <w:szCs w:val="22"/>
        </w:rPr>
        <w:t xml:space="preserve">.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 Det praktiseres "selvbetjening" ved start. Det er derfor ikke noe opprop, men arrangøren kan ha en person ved start for å se til at alt går greit for seg. </w:t>
      </w:r>
      <w:r w:rsidR="00161B85">
        <w:rPr>
          <w:rFonts w:ascii="Calibri" w:hAnsi="Calibri"/>
          <w:sz w:val="22"/>
          <w:szCs w:val="22"/>
        </w:rPr>
        <w:t>Det skal normalt være  forhåndspåtegnede løyper som ligger til selvbetjening ved start.</w:t>
      </w:r>
      <w:r w:rsidRPr="005E0DEC">
        <w:rPr>
          <w:rFonts w:ascii="Calibri" w:hAnsi="Calibri"/>
          <w:sz w:val="22"/>
          <w:szCs w:val="22"/>
        </w:rPr>
        <w:t xml:space="preserve"> Nybegynnerne i løype </w:t>
      </w:r>
      <w:smartTag w:uri="urn:schemas-microsoft-com:office:smarttags" w:element="metricconverter">
        <w:smartTagPr>
          <w:attr w:name="ProductID" w:val="1.5 km"/>
        </w:smartTagPr>
        <w:r w:rsidRPr="005E0DEC">
          <w:rPr>
            <w:rFonts w:ascii="Calibri" w:hAnsi="Calibri"/>
            <w:sz w:val="22"/>
            <w:szCs w:val="22"/>
          </w:rPr>
          <w:t>1.5 km</w:t>
        </w:r>
      </w:smartTag>
      <w:r w:rsidRPr="005E0DEC">
        <w:rPr>
          <w:rFonts w:ascii="Calibri" w:hAnsi="Calibri"/>
          <w:sz w:val="22"/>
          <w:szCs w:val="22"/>
        </w:rPr>
        <w:t xml:space="preserve"> får </w:t>
      </w:r>
      <w:r w:rsidR="00161B85">
        <w:rPr>
          <w:rFonts w:ascii="Calibri" w:hAnsi="Calibri"/>
          <w:sz w:val="22"/>
          <w:szCs w:val="22"/>
        </w:rPr>
        <w:t xml:space="preserve">alltid </w:t>
      </w:r>
      <w:r w:rsidRPr="005E0DEC">
        <w:rPr>
          <w:rFonts w:ascii="Calibri" w:hAnsi="Calibri"/>
          <w:sz w:val="22"/>
          <w:szCs w:val="22"/>
        </w:rPr>
        <w:t>ferdig påtegnede kart ved påmelding. Løperne starter etter hvert som de er klare til start.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>Når løperen kommer i mål leses EKT brikken av på mini-time-recorderen og det kontrolleres for postkoder. Navn og anvendt tid noteres av arrangøren i  lø</w:t>
      </w:r>
      <w:r>
        <w:rPr>
          <w:rFonts w:ascii="Calibri" w:hAnsi="Calibri"/>
          <w:sz w:val="22"/>
          <w:szCs w:val="22"/>
        </w:rPr>
        <w:t>p</w:t>
      </w:r>
      <w:r w:rsidRPr="005E0DEC">
        <w:rPr>
          <w:rFonts w:ascii="Calibri" w:hAnsi="Calibri"/>
          <w:sz w:val="22"/>
          <w:szCs w:val="22"/>
        </w:rPr>
        <w:t xml:space="preserve">ende rekkefølge på egen liste ved avlesningen. Løperen får utskriften fra mini-time-recorderen. Eventuelle lånte brikker leveres tilbake. </w:t>
      </w:r>
    </w:p>
    <w:p w:rsidR="00B25C79" w:rsidRPr="005E0DEC" w:rsidRDefault="00161B85" w:rsidP="00ED1A2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Arrangøren av løpet sørger for at resultater lastes opp på eventor. Dette kan avtales med respektive klubbs ekt-ansvarlige.</w:t>
      </w:r>
    </w:p>
    <w:p w:rsidR="00B25C79" w:rsidRPr="005E0DEC" w:rsidRDefault="00B25C79" w:rsidP="005E0DEC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Det deles ikke ut løperdrikke, men det bør være salg av drikke og kake.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5.) Resultater </w:t>
      </w:r>
    </w:p>
    <w:p w:rsidR="00161B85" w:rsidRDefault="00161B85" w:rsidP="004921D1">
      <w:pPr>
        <w:pStyle w:val="Defaul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Sammenlagtstatus </w:t>
      </w:r>
      <w:r w:rsidR="00B25C79" w:rsidRPr="005E0DEC">
        <w:rPr>
          <w:rFonts w:ascii="Calibri" w:hAnsi="Calibri"/>
          <w:sz w:val="22"/>
          <w:szCs w:val="22"/>
        </w:rPr>
        <w:t xml:space="preserve">genereres av Stig/Kari og legges ut </w:t>
      </w:r>
      <w:r>
        <w:rPr>
          <w:rFonts w:ascii="Calibri" w:hAnsi="Calibri"/>
          <w:sz w:val="22"/>
          <w:szCs w:val="22"/>
        </w:rPr>
        <w:t xml:space="preserve">på </w:t>
      </w:r>
      <w:r w:rsidR="00B25C79" w:rsidRPr="005E0DEC">
        <w:rPr>
          <w:rFonts w:ascii="Calibri" w:hAnsi="Calibri"/>
          <w:sz w:val="22"/>
          <w:szCs w:val="22"/>
        </w:rPr>
        <w:t>ROLs hjemmeside.</w:t>
      </w:r>
      <w:r w:rsidR="00B25C79" w:rsidRPr="005E0DEC">
        <w:rPr>
          <w:rFonts w:ascii="Calibri" w:hAnsi="Calibri"/>
          <w:i/>
          <w:sz w:val="22"/>
          <w:szCs w:val="22"/>
        </w:rPr>
        <w:t xml:space="preserve">  </w:t>
      </w:r>
    </w:p>
    <w:p w:rsidR="00B25C79" w:rsidRPr="005E0DEC" w:rsidRDefault="00B25C79" w:rsidP="004921D1">
      <w:pPr>
        <w:pStyle w:val="Default"/>
        <w:rPr>
          <w:rFonts w:ascii="Calibri" w:hAnsi="Calibri"/>
          <w:i/>
          <w:sz w:val="22"/>
          <w:szCs w:val="22"/>
        </w:rPr>
      </w:pPr>
      <w:r w:rsidRPr="005E0DEC">
        <w:rPr>
          <w:rFonts w:ascii="Calibri" w:hAnsi="Calibri"/>
          <w:i/>
          <w:sz w:val="22"/>
          <w:szCs w:val="22"/>
        </w:rPr>
        <w:t xml:space="preserve">Presseliste genereres til Ringerikes blad, </w:t>
      </w:r>
      <w:hyperlink r:id="rId14" w:history="1">
        <w:r w:rsidRPr="005E0DEC">
          <w:rPr>
            <w:rStyle w:val="Hyperkobling"/>
            <w:rFonts w:ascii="Calibri" w:hAnsi="Calibri"/>
            <w:i/>
            <w:sz w:val="22"/>
            <w:szCs w:val="22"/>
          </w:rPr>
          <w:t>sporten@ringblad.no</w:t>
        </w:r>
      </w:hyperlink>
    </w:p>
    <w:p w:rsidR="00B25C79" w:rsidRPr="005E0DEC" w:rsidRDefault="00B25C79" w:rsidP="00ED1A22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6.) Regler for poengtildeling og sammenlagtberegning </w:t>
      </w:r>
    </w:p>
    <w:p w:rsidR="00457E1E" w:rsidRDefault="00457E1E" w:rsidP="00457E1E">
      <w:pPr>
        <w:pStyle w:val="Default"/>
        <w:rPr>
          <w:rFonts w:asciiTheme="minorHAnsi" w:hAnsiTheme="minorHAnsi"/>
          <w:sz w:val="22"/>
          <w:szCs w:val="22"/>
        </w:rPr>
      </w:pPr>
      <w:r w:rsidRPr="00D320D3">
        <w:rPr>
          <w:rFonts w:asciiTheme="minorHAnsi" w:hAnsiTheme="minorHAnsi"/>
          <w:sz w:val="22"/>
          <w:szCs w:val="22"/>
        </w:rPr>
        <w:t>Premiering: 1 til 3 premier sammenlagt i hver klasse avh av deltakelse</w:t>
      </w:r>
      <w:r>
        <w:rPr>
          <w:rFonts w:asciiTheme="minorHAnsi" w:hAnsiTheme="minorHAnsi"/>
          <w:sz w:val="22"/>
          <w:szCs w:val="22"/>
        </w:rPr>
        <w:t>.</w:t>
      </w:r>
    </w:p>
    <w:p w:rsidR="00457E1E" w:rsidRPr="00D320D3" w:rsidRDefault="00457E1E" w:rsidP="00457E1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 8 beste løpene gir tellende poeng </w:t>
      </w:r>
    </w:p>
    <w:p w:rsidR="00457E1E" w:rsidRPr="00D320D3" w:rsidRDefault="00457E1E" w:rsidP="00457E1E">
      <w:pPr>
        <w:pStyle w:val="Default"/>
        <w:rPr>
          <w:rFonts w:asciiTheme="minorHAnsi" w:hAnsiTheme="minorHAnsi"/>
          <w:sz w:val="22"/>
          <w:szCs w:val="22"/>
        </w:rPr>
      </w:pPr>
      <w:r w:rsidRPr="00D320D3">
        <w:rPr>
          <w:rFonts w:asciiTheme="minorHAnsi" w:hAnsiTheme="minorHAnsi"/>
          <w:sz w:val="22"/>
          <w:szCs w:val="22"/>
        </w:rPr>
        <w:t>Alle nybegynnere som deltar i minst seks løp blir premiert.</w:t>
      </w:r>
    </w:p>
    <w:p w:rsidR="00457E1E" w:rsidRPr="00D320D3" w:rsidRDefault="00457E1E" w:rsidP="00457E1E">
      <w:pPr>
        <w:pStyle w:val="Default"/>
        <w:rPr>
          <w:rFonts w:asciiTheme="minorHAnsi" w:hAnsiTheme="minorHAnsi"/>
          <w:sz w:val="22"/>
          <w:szCs w:val="22"/>
        </w:rPr>
      </w:pPr>
      <w:r w:rsidRPr="00D320D3">
        <w:rPr>
          <w:rFonts w:asciiTheme="minorHAnsi" w:hAnsiTheme="minorHAnsi"/>
          <w:sz w:val="22"/>
          <w:szCs w:val="22"/>
        </w:rPr>
        <w:t xml:space="preserve">Alle </w:t>
      </w:r>
      <w:r>
        <w:rPr>
          <w:rFonts w:asciiTheme="minorHAnsi" w:hAnsiTheme="minorHAnsi"/>
          <w:sz w:val="22"/>
          <w:szCs w:val="22"/>
        </w:rPr>
        <w:t>til og med 20</w:t>
      </w:r>
      <w:r w:rsidRPr="00D320D3">
        <w:rPr>
          <w:rFonts w:asciiTheme="minorHAnsi" w:hAnsiTheme="minorHAnsi"/>
          <w:sz w:val="22"/>
          <w:szCs w:val="22"/>
        </w:rPr>
        <w:t xml:space="preserve"> år som </w:t>
      </w:r>
      <w:r>
        <w:rPr>
          <w:rFonts w:asciiTheme="minorHAnsi" w:hAnsiTheme="minorHAnsi"/>
          <w:sz w:val="22"/>
          <w:szCs w:val="22"/>
        </w:rPr>
        <w:t>fullfører</w:t>
      </w:r>
      <w:r w:rsidRPr="00D320D3">
        <w:rPr>
          <w:rFonts w:asciiTheme="minorHAnsi" w:hAnsiTheme="minorHAnsi"/>
          <w:sz w:val="22"/>
          <w:szCs w:val="22"/>
        </w:rPr>
        <w:t xml:space="preserve"> minst åtte løp blir premiert</w:t>
      </w:r>
    </w:p>
    <w:p w:rsidR="00457E1E" w:rsidRDefault="00457E1E" w:rsidP="00457E1E">
      <w:pPr>
        <w:pStyle w:val="Default"/>
        <w:rPr>
          <w:rFonts w:asciiTheme="minorHAnsi" w:hAnsiTheme="minorHAnsi"/>
          <w:i/>
          <w:sz w:val="22"/>
          <w:szCs w:val="22"/>
        </w:rPr>
      </w:pP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En løper kan velge forskjellige distanser fra løp til løp, men premieres kun i en distanse. </w:t>
      </w: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Poengskala fra vinner og nedover er som følger: 20-18-17-16-15 osv til 1. Alle som deltar i et løp får 1 poeng. </w:t>
      </w:r>
    </w:p>
    <w:p w:rsidR="00457E1E" w:rsidRPr="00D320D3" w:rsidRDefault="00457E1E" w:rsidP="00457E1E">
      <w:pPr>
        <w:pStyle w:val="Default"/>
        <w:rPr>
          <w:rFonts w:asciiTheme="minorHAnsi" w:hAnsiTheme="minorHAnsi"/>
          <w:i/>
          <w:sz w:val="22"/>
          <w:szCs w:val="22"/>
        </w:rPr>
      </w:pPr>
      <w:r w:rsidRPr="00D320D3">
        <w:rPr>
          <w:rFonts w:asciiTheme="minorHAnsi" w:hAnsiTheme="minorHAnsi"/>
          <w:i/>
          <w:sz w:val="22"/>
          <w:szCs w:val="22"/>
        </w:rPr>
        <w:t>Avslutningsløp 28.9 med fellesstart og sammenlagtpremiering etter løpet.</w:t>
      </w:r>
    </w:p>
    <w:p w:rsidR="00B25C79" w:rsidRPr="005E0DEC" w:rsidRDefault="00B25C79" w:rsidP="00A93A96">
      <w:pPr>
        <w:pStyle w:val="Default"/>
        <w:rPr>
          <w:rFonts w:ascii="Calibri" w:hAnsi="Calibri"/>
          <w:sz w:val="22"/>
          <w:szCs w:val="22"/>
        </w:rPr>
      </w:pPr>
    </w:p>
    <w:p w:rsidR="005F3F8D" w:rsidRDefault="005F3F8D" w:rsidP="00ED1A22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B25C79" w:rsidRPr="005E0DEC" w:rsidRDefault="00B25C79" w:rsidP="00ED1A22">
      <w:pPr>
        <w:pStyle w:val="Default"/>
        <w:rPr>
          <w:rFonts w:ascii="Calibri" w:hAnsi="Calibri"/>
          <w:sz w:val="22"/>
          <w:szCs w:val="22"/>
        </w:rPr>
      </w:pPr>
      <w:bookmarkStart w:id="0" w:name="_GoBack"/>
      <w:bookmarkEnd w:id="0"/>
      <w:r w:rsidRPr="005E0DEC">
        <w:rPr>
          <w:rFonts w:ascii="Calibri" w:hAnsi="Calibri"/>
          <w:b/>
          <w:bCs/>
          <w:sz w:val="22"/>
          <w:szCs w:val="22"/>
        </w:rPr>
        <w:lastRenderedPageBreak/>
        <w:t xml:space="preserve">7.) Regnskap </w:t>
      </w:r>
    </w:p>
    <w:p w:rsidR="00457E1E" w:rsidRDefault="00B25C79" w:rsidP="00ED1A22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Mottatte penger for startkontingent og evt. salg av kake og drikke telles av to personer umiddelbart etter løpet. Det skrives et enkelt bilag som for ROLs løp leveres kasserer </w:t>
      </w:r>
      <w:r>
        <w:rPr>
          <w:rFonts w:ascii="Calibri" w:hAnsi="Calibri"/>
          <w:sz w:val="22"/>
          <w:szCs w:val="22"/>
        </w:rPr>
        <w:t xml:space="preserve">Brede Høybak Gundersen </w:t>
      </w:r>
      <w:hyperlink r:id="rId15" w:history="1">
        <w:r w:rsidRPr="00170818">
          <w:rPr>
            <w:rStyle w:val="Hyperkobling"/>
            <w:rFonts w:ascii="Calibri" w:hAnsi="Calibri"/>
            <w:sz w:val="22"/>
            <w:szCs w:val="22"/>
          </w:rPr>
          <w:t>brede@fastmail.fm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5E0DEC">
        <w:rPr>
          <w:rFonts w:ascii="Calibri" w:hAnsi="Calibri"/>
          <w:sz w:val="22"/>
          <w:szCs w:val="22"/>
        </w:rPr>
        <w:t xml:space="preserve"> og pengene settes inn på ROLs konto: 2280.08.27268. Fossekallen</w:t>
      </w:r>
      <w:r w:rsidR="00457E1E">
        <w:rPr>
          <w:rFonts w:ascii="Calibri" w:hAnsi="Calibri"/>
          <w:sz w:val="22"/>
          <w:szCs w:val="22"/>
        </w:rPr>
        <w:t>, Modum og Hadeland</w:t>
      </w:r>
      <w:r w:rsidRPr="005E0DEC">
        <w:rPr>
          <w:rFonts w:ascii="Calibri" w:hAnsi="Calibri"/>
          <w:sz w:val="22"/>
          <w:szCs w:val="22"/>
        </w:rPr>
        <w:t xml:space="preserve"> setter inn pengene </w:t>
      </w:r>
      <w:r w:rsidR="00457E1E">
        <w:rPr>
          <w:rFonts w:ascii="Calibri" w:hAnsi="Calibri"/>
          <w:sz w:val="22"/>
          <w:szCs w:val="22"/>
        </w:rPr>
        <w:t>for sine arrangement på sine konto.</w:t>
      </w:r>
    </w:p>
    <w:p w:rsidR="00B25C79" w:rsidRPr="005E0DEC" w:rsidRDefault="00457E1E" w:rsidP="00ED1A2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Det kreves inn en felles sum fra hver av klubbene til dekning av premier.</w:t>
      </w:r>
      <w:r w:rsidR="00B25C79" w:rsidRPr="005E0DEC">
        <w:rPr>
          <w:rFonts w:ascii="Calibri" w:hAnsi="Calibri"/>
          <w:sz w:val="22"/>
          <w:szCs w:val="22"/>
        </w:rPr>
        <w:t xml:space="preserve"> </w:t>
      </w:r>
    </w:p>
    <w:p w:rsidR="00B25C79" w:rsidRPr="005E0DEC" w:rsidRDefault="00B25C79" w:rsidP="00ED1A22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B25C79" w:rsidRPr="003D77BB" w:rsidRDefault="00B25C79" w:rsidP="00ED1A22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B25C79" w:rsidRPr="005E0DEC" w:rsidRDefault="00B25C79" w:rsidP="00A500C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b/>
          <w:bCs/>
          <w:sz w:val="22"/>
          <w:szCs w:val="22"/>
        </w:rPr>
        <w:t xml:space="preserve">Arrangøren må klargjøre </w:t>
      </w:r>
    </w:p>
    <w:p w:rsidR="00007230" w:rsidRDefault="00007230" w:rsidP="00A500C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Tillatelse fra grunneier til samlingsplass</w:t>
      </w:r>
    </w:p>
    <w:p w:rsidR="00007230" w:rsidRDefault="00007230" w:rsidP="00A500C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Postutsetting med postflagg og EKT bukker.</w:t>
      </w:r>
    </w:p>
    <w:p w:rsidR="00007230" w:rsidRDefault="00007230" w:rsidP="00A500C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Startposter (nullposter til start)</w:t>
      </w:r>
    </w:p>
    <w:p w:rsidR="00457E1E" w:rsidRDefault="00B25C79" w:rsidP="00A500C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Ferdigtegna løyper til N-løpere - postbeskrivelser med ord (ikke symboler). </w:t>
      </w:r>
    </w:p>
    <w:p w:rsidR="00007230" w:rsidRPr="005E0DEC" w:rsidRDefault="00457E1E" w:rsidP="0000723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Ferdigtegna løyper i øvrige løyper, eventuelt klargjøring for løpernes egen</w:t>
      </w:r>
      <w:r w:rsidR="00B25C79" w:rsidRPr="005E0DEC">
        <w:rPr>
          <w:rFonts w:ascii="Calibri" w:hAnsi="Calibri"/>
          <w:sz w:val="22"/>
          <w:szCs w:val="22"/>
        </w:rPr>
        <w:t xml:space="preserve"> avtegning </w:t>
      </w:r>
      <w:r w:rsidR="00007230">
        <w:rPr>
          <w:rFonts w:ascii="Calibri" w:hAnsi="Calibri"/>
          <w:sz w:val="22"/>
          <w:szCs w:val="22"/>
        </w:rPr>
        <w:t xml:space="preserve">ved start </w:t>
      </w:r>
      <w:r w:rsidR="00B25C79" w:rsidRPr="005E0DEC">
        <w:rPr>
          <w:rFonts w:ascii="Calibri" w:hAnsi="Calibri"/>
          <w:sz w:val="22"/>
          <w:szCs w:val="22"/>
        </w:rPr>
        <w:t xml:space="preserve">(2 </w:t>
      </w:r>
      <w:r w:rsidR="00007230">
        <w:rPr>
          <w:rFonts w:ascii="Calibri" w:hAnsi="Calibri"/>
          <w:sz w:val="22"/>
          <w:szCs w:val="22"/>
        </w:rPr>
        <w:t xml:space="preserve">oppslag </w:t>
      </w:r>
      <w:r w:rsidR="00B25C79" w:rsidRPr="005E0DEC">
        <w:rPr>
          <w:rFonts w:ascii="Calibri" w:hAnsi="Calibri"/>
          <w:sz w:val="22"/>
          <w:szCs w:val="22"/>
        </w:rPr>
        <w:t>av hver</w:t>
      </w:r>
      <w:r w:rsidR="00007230">
        <w:rPr>
          <w:rFonts w:ascii="Calibri" w:hAnsi="Calibri"/>
          <w:sz w:val="22"/>
          <w:szCs w:val="22"/>
        </w:rPr>
        <w:t xml:space="preserve"> løype</w:t>
      </w:r>
      <w:r w:rsidR="00B25C79" w:rsidRPr="005E0DEC">
        <w:rPr>
          <w:rFonts w:ascii="Calibri" w:hAnsi="Calibri"/>
          <w:sz w:val="22"/>
          <w:szCs w:val="22"/>
        </w:rPr>
        <w:t xml:space="preserve">) </w:t>
      </w:r>
      <w:r w:rsidR="00007230" w:rsidRPr="005E0DEC">
        <w:rPr>
          <w:rFonts w:ascii="Calibri" w:hAnsi="Calibri"/>
          <w:sz w:val="22"/>
          <w:szCs w:val="22"/>
        </w:rPr>
        <w:t xml:space="preserve">Plater/underlag for påtegning av løyper </w:t>
      </w:r>
    </w:p>
    <w:p w:rsidR="00007230" w:rsidRDefault="00007230" w:rsidP="0000723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Kart og plastposer til kart.   </w:t>
      </w:r>
    </w:p>
    <w:p w:rsidR="00B25C79" w:rsidRPr="005E0DEC" w:rsidRDefault="00B25C79" w:rsidP="00A500C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Postbeskrivelser (ekstra til mål for kontroll av stempling) </w:t>
      </w:r>
    </w:p>
    <w:p w:rsidR="00B25C79" w:rsidRPr="005E0DEC" w:rsidRDefault="00B25C79" w:rsidP="00A500C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Oppslag med nødvendig informasjon </w:t>
      </w:r>
    </w:p>
    <w:p w:rsidR="00007230" w:rsidRPr="005E0DEC" w:rsidRDefault="00007230" w:rsidP="0000723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Merkeband </w:t>
      </w:r>
    </w:p>
    <w:p w:rsidR="00007230" w:rsidRPr="005E0DEC" w:rsidRDefault="00007230" w:rsidP="0000723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Telt/presenning til påtegning og mål, hvis regn </w:t>
      </w:r>
    </w:p>
    <w:p w:rsidR="00B25C79" w:rsidRPr="005E0DEC" w:rsidRDefault="00B25C79" w:rsidP="00A500C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Campingstoler og bord </w:t>
      </w:r>
    </w:p>
    <w:p w:rsidR="00B25C79" w:rsidRPr="005E0DEC" w:rsidRDefault="00B25C79" w:rsidP="00A500C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Vekslepenger </w:t>
      </w:r>
    </w:p>
    <w:p w:rsidR="00B25C79" w:rsidRPr="005E0DEC" w:rsidRDefault="00B25C79" w:rsidP="00A500C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Papir og skrivesaker </w:t>
      </w:r>
    </w:p>
    <w:p w:rsidR="00B25C79" w:rsidRPr="005E0DEC" w:rsidRDefault="00B25C79" w:rsidP="00A500C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Hammer, spiker, øks og annen redskap </w:t>
      </w:r>
    </w:p>
    <w:p w:rsidR="00B25C79" w:rsidRPr="005E0DEC" w:rsidRDefault="00B25C79" w:rsidP="00A500C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Brus/kaffe og kake for salg </w:t>
      </w:r>
    </w:p>
    <w:p w:rsidR="00007230" w:rsidRDefault="00007230" w:rsidP="00A500C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Minitime-recordere som må lades før arrangementet</w:t>
      </w:r>
    </w:p>
    <w:p w:rsidR="00B25C79" w:rsidRPr="005E0DEC" w:rsidRDefault="00B25C79" w:rsidP="00A500C0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 xml:space="preserve">Back-up klokke - armbåndsur </w:t>
      </w:r>
    </w:p>
    <w:p w:rsidR="00B25C79" w:rsidRDefault="00B25C79" w:rsidP="00ED1A22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B25C79" w:rsidRPr="005E0DEC" w:rsidRDefault="00B25C79" w:rsidP="003B0203">
      <w:pPr>
        <w:pStyle w:val="Default"/>
        <w:rPr>
          <w:rFonts w:ascii="Calibri" w:hAnsi="Calibri"/>
          <w:sz w:val="22"/>
          <w:szCs w:val="22"/>
        </w:rPr>
      </w:pPr>
      <w:r w:rsidRPr="005E0DEC">
        <w:rPr>
          <w:rFonts w:ascii="Calibri" w:hAnsi="Calibri"/>
          <w:sz w:val="22"/>
          <w:szCs w:val="22"/>
        </w:rPr>
        <w:t>NB. Lista er kanskje ikke fullstendig. Tenk sjøl.</w:t>
      </w:r>
    </w:p>
    <w:sectPr w:rsidR="00B25C79" w:rsidRPr="005E0DEC" w:rsidSect="00D619DC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72D"/>
    <w:multiLevelType w:val="hybridMultilevel"/>
    <w:tmpl w:val="9F7866C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374E76"/>
    <w:multiLevelType w:val="hybridMultilevel"/>
    <w:tmpl w:val="55447FDC"/>
    <w:lvl w:ilvl="0" w:tplc="C62E708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22"/>
    <w:rsid w:val="00002A7F"/>
    <w:rsid w:val="00007230"/>
    <w:rsid w:val="00015E26"/>
    <w:rsid w:val="00067383"/>
    <w:rsid w:val="000A29CB"/>
    <w:rsid w:val="000F6FB7"/>
    <w:rsid w:val="00143AE8"/>
    <w:rsid w:val="00161B85"/>
    <w:rsid w:val="00170818"/>
    <w:rsid w:val="00205C1A"/>
    <w:rsid w:val="002366DC"/>
    <w:rsid w:val="00243391"/>
    <w:rsid w:val="00277284"/>
    <w:rsid w:val="00327443"/>
    <w:rsid w:val="00327456"/>
    <w:rsid w:val="003B0203"/>
    <w:rsid w:val="003B4F4C"/>
    <w:rsid w:val="003D77BB"/>
    <w:rsid w:val="00404208"/>
    <w:rsid w:val="00457E1E"/>
    <w:rsid w:val="00462BEF"/>
    <w:rsid w:val="004848C8"/>
    <w:rsid w:val="004921D1"/>
    <w:rsid w:val="004C3C04"/>
    <w:rsid w:val="005247BD"/>
    <w:rsid w:val="00535C20"/>
    <w:rsid w:val="00560ACE"/>
    <w:rsid w:val="00592A04"/>
    <w:rsid w:val="005A0D38"/>
    <w:rsid w:val="005D231F"/>
    <w:rsid w:val="005E0DEC"/>
    <w:rsid w:val="005E3062"/>
    <w:rsid w:val="005F3F8D"/>
    <w:rsid w:val="006654F1"/>
    <w:rsid w:val="006B2AD4"/>
    <w:rsid w:val="007275AF"/>
    <w:rsid w:val="007B7196"/>
    <w:rsid w:val="007F1A86"/>
    <w:rsid w:val="00846E88"/>
    <w:rsid w:val="0089780E"/>
    <w:rsid w:val="008C0FB2"/>
    <w:rsid w:val="00982E69"/>
    <w:rsid w:val="00992B76"/>
    <w:rsid w:val="009F521B"/>
    <w:rsid w:val="00A500C0"/>
    <w:rsid w:val="00A520DF"/>
    <w:rsid w:val="00A633E3"/>
    <w:rsid w:val="00A93A96"/>
    <w:rsid w:val="00AC1133"/>
    <w:rsid w:val="00AD1E5D"/>
    <w:rsid w:val="00B02C89"/>
    <w:rsid w:val="00B25571"/>
    <w:rsid w:val="00B25C79"/>
    <w:rsid w:val="00B40074"/>
    <w:rsid w:val="00B42278"/>
    <w:rsid w:val="00BA4904"/>
    <w:rsid w:val="00C013F4"/>
    <w:rsid w:val="00C15C2A"/>
    <w:rsid w:val="00C2128B"/>
    <w:rsid w:val="00C26BD3"/>
    <w:rsid w:val="00C8316B"/>
    <w:rsid w:val="00CF1708"/>
    <w:rsid w:val="00D320D3"/>
    <w:rsid w:val="00D619DC"/>
    <w:rsid w:val="00D92637"/>
    <w:rsid w:val="00DB3B21"/>
    <w:rsid w:val="00DD0BCA"/>
    <w:rsid w:val="00E002F0"/>
    <w:rsid w:val="00E13CFC"/>
    <w:rsid w:val="00E21F9E"/>
    <w:rsid w:val="00E233D4"/>
    <w:rsid w:val="00E928CC"/>
    <w:rsid w:val="00E928E7"/>
    <w:rsid w:val="00EC3A54"/>
    <w:rsid w:val="00ED1A22"/>
    <w:rsid w:val="00EF1201"/>
    <w:rsid w:val="00F65248"/>
    <w:rsid w:val="00FD0F57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EB03C4"/>
  <w15:docId w15:val="{6ECBBCB1-394E-46D3-80FA-64F087DD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133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05C1A"/>
    <w:pPr>
      <w:keepNext/>
      <w:spacing w:after="0" w:line="240" w:lineRule="auto"/>
      <w:ind w:left="-70"/>
      <w:outlineLvl w:val="1"/>
    </w:pPr>
    <w:rPr>
      <w:rFonts w:ascii="Verdana" w:eastAsia="Times New Roman" w:hAnsi="Verdana" w:cs="Tahoma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9"/>
    <w:locked/>
    <w:rsid w:val="00205C1A"/>
    <w:rPr>
      <w:rFonts w:ascii="Verdana" w:hAnsi="Verdana" w:cs="Tahoma"/>
      <w:b/>
      <w:bCs/>
      <w:sz w:val="20"/>
      <w:szCs w:val="20"/>
      <w:lang w:eastAsia="nb-NO"/>
    </w:rPr>
  </w:style>
  <w:style w:type="paragraph" w:customStyle="1" w:styleId="Default">
    <w:name w:val="Default"/>
    <w:uiPriority w:val="99"/>
    <w:rsid w:val="00ED1A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Merknadsreferanse">
    <w:name w:val="annotation reference"/>
    <w:uiPriority w:val="99"/>
    <w:semiHidden/>
    <w:rsid w:val="00C15C2A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C15C2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locked/>
    <w:rsid w:val="00C15C2A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C15C2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sid w:val="00C15C2A"/>
    <w:rPr>
      <w:rFonts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rsid w:val="00C1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C15C2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3B0203"/>
    <w:rPr>
      <w:rFonts w:cs="Times New Roman"/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rsid w:val="00EF12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uiPriority w:val="99"/>
    <w:semiHidden/>
    <w:locked/>
    <w:rsid w:val="00EF1201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1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@pwt.no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mailto:mahekje@online.no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ren.langum@gmail.com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kar-st@online.no" TargetMode="External"/><Relationship Id="rId15" Type="http://schemas.openxmlformats.org/officeDocument/2006/relationships/hyperlink" Target="mailto:brede@fastmail.f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einar.teslo@hadeland-energi.net" TargetMode="External"/><Relationship Id="rId14" Type="http://schemas.openxmlformats.org/officeDocument/2006/relationships/hyperlink" Target="mailto:sporten@ringblad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INSTRUKS FOR O-karusellen på RINGERIKE 201</vt:lpstr>
    </vt:vector>
  </TitlesOfParts>
  <Company>Lenovo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INSTRUKS FOR O-karusellen på RINGERIKE 201</dc:title>
  <dc:subject/>
  <dc:creator>Lenovo User</dc:creator>
  <cp:keywords/>
  <dc:description/>
  <cp:lastModifiedBy>Strande Kari</cp:lastModifiedBy>
  <cp:revision>3</cp:revision>
  <cp:lastPrinted>2015-03-21T19:09:00Z</cp:lastPrinted>
  <dcterms:created xsi:type="dcterms:W3CDTF">2019-04-08T06:45:00Z</dcterms:created>
  <dcterms:modified xsi:type="dcterms:W3CDTF">2019-04-08T06:54:00Z</dcterms:modified>
</cp:coreProperties>
</file>